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6E00" w:rsidRDefault="00E86E00" w:rsidP="00995212">
      <w:pPr>
        <w:jc w:val="center"/>
      </w:pPr>
    </w:p>
    <w:p w:rsidR="00E86E00" w:rsidRDefault="00E86E00" w:rsidP="00995212">
      <w:pPr>
        <w:jc w:val="center"/>
      </w:pPr>
    </w:p>
    <w:p w:rsidR="00E86E00" w:rsidRDefault="00E86E00" w:rsidP="00995212">
      <w:pPr>
        <w:jc w:val="center"/>
      </w:pPr>
    </w:p>
    <w:p w:rsidR="00E86E00" w:rsidRDefault="00E86E00" w:rsidP="00995212">
      <w:pPr>
        <w:jc w:val="center"/>
      </w:pPr>
    </w:p>
    <w:p w:rsidR="00E86E00" w:rsidRPr="00E86E00" w:rsidRDefault="005E3FF2" w:rsidP="00995212">
      <w:pPr>
        <w:jc w:val="center"/>
        <w:rPr>
          <w:b/>
        </w:rPr>
      </w:pPr>
      <w:r w:rsidRPr="00E86E00">
        <w:rPr>
          <w:b/>
        </w:rPr>
        <w:t>Web Store Implementation and Maintenance Plan</w:t>
      </w:r>
    </w:p>
    <w:p w:rsidR="00E86E00" w:rsidRDefault="00E86E00" w:rsidP="00995212">
      <w:pPr>
        <w:jc w:val="center"/>
      </w:pPr>
    </w:p>
    <w:p w:rsidR="00E86E00" w:rsidRDefault="00E86E00" w:rsidP="00995212">
      <w:pPr>
        <w:jc w:val="center"/>
      </w:pPr>
    </w:p>
    <w:p w:rsidR="00E86E00" w:rsidRDefault="00E86E00" w:rsidP="00995212">
      <w:pPr>
        <w:jc w:val="center"/>
      </w:pPr>
    </w:p>
    <w:p w:rsidR="00E86E00" w:rsidRDefault="005E3FF2" w:rsidP="00995212">
      <w:pPr>
        <w:jc w:val="center"/>
      </w:pPr>
      <w:r>
        <w:t>Name</w:t>
      </w:r>
    </w:p>
    <w:p w:rsidR="00E86E00" w:rsidRDefault="005E3FF2" w:rsidP="00995212">
      <w:pPr>
        <w:jc w:val="center"/>
      </w:pPr>
      <w:r>
        <w:t>Affiliation</w:t>
      </w:r>
    </w:p>
    <w:p w:rsidR="00E86E00" w:rsidRDefault="005E3FF2" w:rsidP="00995212">
      <w:pPr>
        <w:jc w:val="center"/>
      </w:pPr>
      <w:r>
        <w:t>Date</w:t>
      </w:r>
    </w:p>
    <w:p w:rsidR="00E86E00" w:rsidRDefault="00E86E00" w:rsidP="00995212">
      <w:pPr>
        <w:jc w:val="center"/>
      </w:pPr>
    </w:p>
    <w:p w:rsidR="00E86E00" w:rsidRDefault="00E86E00" w:rsidP="00995212">
      <w:pPr>
        <w:jc w:val="center"/>
      </w:pPr>
    </w:p>
    <w:p w:rsidR="00E86E00" w:rsidRDefault="00E86E00" w:rsidP="00995212">
      <w:pPr>
        <w:jc w:val="center"/>
      </w:pPr>
    </w:p>
    <w:p w:rsidR="00E86E00" w:rsidRDefault="00E86E00" w:rsidP="00995212">
      <w:pPr>
        <w:jc w:val="center"/>
      </w:pPr>
    </w:p>
    <w:p w:rsidR="00E86E00" w:rsidRDefault="00E86E00" w:rsidP="00995212">
      <w:pPr>
        <w:jc w:val="center"/>
      </w:pPr>
    </w:p>
    <w:p w:rsidR="00E86E00" w:rsidRDefault="00E86E00" w:rsidP="00995212">
      <w:pPr>
        <w:jc w:val="center"/>
      </w:pPr>
    </w:p>
    <w:p w:rsidR="00E86E00" w:rsidRDefault="00E86E00" w:rsidP="00995212">
      <w:pPr>
        <w:jc w:val="center"/>
      </w:pPr>
    </w:p>
    <w:p w:rsidR="00E86E00" w:rsidRDefault="005E3FF2" w:rsidP="00995212">
      <w:pPr>
        <w:jc w:val="center"/>
      </w:pPr>
      <w:r w:rsidRPr="00E86E00">
        <w:rPr>
          <w:b/>
        </w:rPr>
        <w:t>Web Store Implementation and Maintenance Plan</w:t>
      </w:r>
    </w:p>
    <w:p w:rsidR="00E86E00" w:rsidRDefault="005E3FF2" w:rsidP="00995212">
      <w:r>
        <w:lastRenderedPageBreak/>
        <w:tab/>
      </w:r>
      <w:r w:rsidR="00995212">
        <w:t>First, reviewing the business features within PVF</w:t>
      </w:r>
      <w:r w:rsidR="00FC5987">
        <w:t>, the</w:t>
      </w:r>
      <w:r w:rsidR="00995212">
        <w:t xml:space="preserve"> prevailing environment to settle on the certain transition plan and their </w:t>
      </w:r>
      <w:r w:rsidR="00877A7C">
        <w:t>objectives are important. Pine</w:t>
      </w:r>
      <w:r w:rsidR="00995212">
        <w:t xml:space="preserve"> valley furniture straddles the boundary between small-sized </w:t>
      </w:r>
      <w:r w:rsidR="00877A7C">
        <w:t>enterprises</w:t>
      </w:r>
      <w:r w:rsidR="00995212">
        <w:t xml:space="preserve"> at the crossover of changing into a huge </w:t>
      </w:r>
      <w:r w:rsidR="00877A7C">
        <w:t>enterprise hiring 50 employees. The</w:t>
      </w:r>
      <w:r w:rsidR="00995212">
        <w:t xml:space="preserve"> business operates from one physical location but is divided into several areas: the payroll </w:t>
      </w:r>
      <w:r w:rsidR="00877A7C">
        <w:t>department, accounting</w:t>
      </w:r>
      <w:r w:rsidR="00995212">
        <w:t xml:space="preserve"> department, and orders department.PVF aims at the formulation of a unified store of presentation to bind the different </w:t>
      </w:r>
      <w:r w:rsidR="00877A7C">
        <w:t>departments. Such</w:t>
      </w:r>
      <w:r w:rsidR="00995212">
        <w:t xml:space="preserve"> aspects will be achieved through department-based programs done by the software </w:t>
      </w:r>
      <w:r w:rsidR="00877A7C">
        <w:t>group. Although</w:t>
      </w:r>
      <w:r w:rsidR="00995212">
        <w:t xml:space="preserve"> the company has </w:t>
      </w:r>
      <w:r w:rsidR="00877A7C">
        <w:t>undergone</w:t>
      </w:r>
      <w:r w:rsidR="00995212">
        <w:t xml:space="preserve"> rapid growth in the recent past, there is high </w:t>
      </w:r>
      <w:r w:rsidR="00877A7C">
        <w:t>competition from</w:t>
      </w:r>
      <w:r w:rsidR="00995212">
        <w:t xml:space="preserve"> other non-specialized and specialized online furniture </w:t>
      </w:r>
      <w:r w:rsidR="00877A7C">
        <w:t>stores. This</w:t>
      </w:r>
      <w:r w:rsidR="00995212">
        <w:t xml:space="preserve"> paper handles the maintenance and implantation plan for the project </w:t>
      </w:r>
      <w:r w:rsidR="00877A7C">
        <w:t xml:space="preserve">mandated </w:t>
      </w:r>
      <w:r w:rsidR="00995212">
        <w:t>to realize the company's goal.</w:t>
      </w:r>
    </w:p>
    <w:p w:rsidR="00995212" w:rsidRPr="00995212" w:rsidRDefault="005E3FF2" w:rsidP="00995212">
      <w:pPr>
        <w:jc w:val="center"/>
        <w:rPr>
          <w:b/>
        </w:rPr>
      </w:pPr>
      <w:r w:rsidRPr="00995212">
        <w:rPr>
          <w:b/>
        </w:rPr>
        <w:t xml:space="preserve">Implementation </w:t>
      </w:r>
      <w:r w:rsidR="00877A7C" w:rsidRPr="00995212">
        <w:rPr>
          <w:b/>
        </w:rPr>
        <w:t>Plan</w:t>
      </w:r>
    </w:p>
    <w:p w:rsidR="00995212" w:rsidRDefault="005E3FF2" w:rsidP="00995212">
      <w:pPr>
        <w:jc w:val="center"/>
        <w:rPr>
          <w:b/>
        </w:rPr>
      </w:pPr>
      <w:r w:rsidRPr="00995212">
        <w:rPr>
          <w:b/>
        </w:rPr>
        <w:t xml:space="preserve">Installation </w:t>
      </w:r>
      <w:r w:rsidR="00877A7C" w:rsidRPr="00995212">
        <w:rPr>
          <w:b/>
        </w:rPr>
        <w:t>Strategy</w:t>
      </w:r>
    </w:p>
    <w:p w:rsidR="00995212" w:rsidRDefault="005E3FF2" w:rsidP="00995212">
      <w:r>
        <w:tab/>
        <w:t xml:space="preserve">Such a strategy involves system transformation that is switching from an old system to a modified </w:t>
      </w:r>
      <w:r w:rsidR="00877A7C">
        <w:t>system. The</w:t>
      </w:r>
      <w:r>
        <w:t xml:space="preserve"> demand for the switch at this organization results from the </w:t>
      </w:r>
      <w:r w:rsidR="00877A7C">
        <w:t>outdated</w:t>
      </w:r>
      <w:r>
        <w:t xml:space="preserve"> existing system and </w:t>
      </w:r>
      <w:r w:rsidR="00877A7C">
        <w:t>cannot</w:t>
      </w:r>
      <w:r>
        <w:t xml:space="preserve"> serve the needs of the clients .there are many available system conversion strategies; therefore, situation an</w:t>
      </w:r>
      <w:r w:rsidR="00877A7C">
        <w:t>al</w:t>
      </w:r>
      <w:r>
        <w:t>y</w:t>
      </w:r>
      <w:r w:rsidR="00877A7C">
        <w:t>sis</w:t>
      </w:r>
      <w:r>
        <w:t xml:space="preserve"> is crucial at finalizing on the maximum </w:t>
      </w:r>
      <w:r w:rsidR="00877A7C">
        <w:t>approach. It is also</w:t>
      </w:r>
      <w:r>
        <w:t xml:space="preserve"> crucial to evaluate several installation plans and relate them to the organization's business </w:t>
      </w:r>
      <w:r w:rsidR="00877A7C">
        <w:t>model, prevailing</w:t>
      </w:r>
      <w:r>
        <w:t xml:space="preserve"> business position, and </w:t>
      </w:r>
      <w:r w:rsidR="00877A7C">
        <w:t>goals. There</w:t>
      </w:r>
      <w:r>
        <w:t xml:space="preserve"> are four major conversion plans, including single-location and phased </w:t>
      </w:r>
      <w:r w:rsidR="00877A7C">
        <w:t>installation, parallel</w:t>
      </w:r>
      <w:r>
        <w:t xml:space="preserve"> installation, and direct change</w:t>
      </w:r>
      <w:r w:rsidR="00877A7C">
        <w:t>over. The</w:t>
      </w:r>
      <w:r>
        <w:t xml:space="preserve"> paragraphs below explore the helpfulness and the disadvantages of the major installation strategies</w:t>
      </w:r>
      <w:r w:rsidR="00C53907">
        <w:t xml:space="preserve"> </w:t>
      </w:r>
      <w:r w:rsidR="00C53907" w:rsidRPr="00C53907">
        <w:rPr>
          <w:rFonts w:cs="Times New Roman"/>
          <w:szCs w:val="24"/>
          <w:shd w:val="clear" w:color="auto" w:fill="FFFFFF"/>
        </w:rPr>
        <w:t>(</w:t>
      </w:r>
      <w:proofErr w:type="spellStart"/>
      <w:r w:rsidR="00C53907" w:rsidRPr="00C53907">
        <w:rPr>
          <w:rFonts w:cs="Times New Roman"/>
          <w:szCs w:val="24"/>
          <w:shd w:val="clear" w:color="auto" w:fill="FFFFFF"/>
        </w:rPr>
        <w:t>Ilin</w:t>
      </w:r>
      <w:proofErr w:type="spellEnd"/>
      <w:r w:rsidR="00C53907" w:rsidRPr="00C53907">
        <w:rPr>
          <w:rFonts w:cs="Times New Roman"/>
          <w:szCs w:val="24"/>
          <w:shd w:val="clear" w:color="auto" w:fill="FFFFFF"/>
        </w:rPr>
        <w:t xml:space="preserve"> et al., 2017)</w:t>
      </w:r>
      <w:r w:rsidRPr="00C53907">
        <w:rPr>
          <w:rFonts w:cs="Times New Roman"/>
          <w:szCs w:val="24"/>
        </w:rPr>
        <w:t>.</w:t>
      </w:r>
    </w:p>
    <w:p w:rsidR="00995212" w:rsidRDefault="005E3FF2" w:rsidP="00995212">
      <w:pPr>
        <w:jc w:val="center"/>
      </w:pPr>
      <w:r w:rsidRPr="00995212">
        <w:rPr>
          <w:b/>
        </w:rPr>
        <w:t xml:space="preserve">Analysis </w:t>
      </w:r>
      <w:r w:rsidR="00877A7C" w:rsidRPr="00995212">
        <w:rPr>
          <w:b/>
        </w:rPr>
        <w:t>of Installation Strategies</w:t>
      </w:r>
    </w:p>
    <w:p w:rsidR="00995212" w:rsidRPr="00995212" w:rsidRDefault="005E3FF2" w:rsidP="00995212">
      <w:pPr>
        <w:jc w:val="center"/>
        <w:rPr>
          <w:b/>
        </w:rPr>
      </w:pPr>
      <w:r w:rsidRPr="00995212">
        <w:rPr>
          <w:b/>
        </w:rPr>
        <w:t>Single</w:t>
      </w:r>
      <w:r w:rsidR="00877A7C" w:rsidRPr="00995212">
        <w:rPr>
          <w:b/>
        </w:rPr>
        <w:t>-Location Installation</w:t>
      </w:r>
    </w:p>
    <w:p w:rsidR="00995212" w:rsidRPr="00995212" w:rsidRDefault="005E3FF2" w:rsidP="00995212">
      <w:pPr>
        <w:rPr>
          <w:b/>
        </w:rPr>
      </w:pPr>
      <w:r>
        <w:lastRenderedPageBreak/>
        <w:tab/>
        <w:t xml:space="preserve">The first installation strategy is a single location </w:t>
      </w:r>
      <w:r w:rsidR="00877A7C">
        <w:t>plan. Such</w:t>
      </w:r>
      <w:r>
        <w:t xml:space="preserve"> a conversion scheme involves the installation of the identical setup of multiple locations at distinct </w:t>
      </w:r>
      <w:r w:rsidR="00877A7C">
        <w:t>times. Organizations</w:t>
      </w:r>
      <w:r>
        <w:t xml:space="preserve"> with a fragmented business structure consisting of several branches should take caution when selecting such an </w:t>
      </w:r>
      <w:r w:rsidR="00877A7C">
        <w:t>installation. Once</w:t>
      </w:r>
      <w:r>
        <w:t xml:space="preserve"> the installation individuals complete a location's conversion</w:t>
      </w:r>
      <w:r w:rsidR="00877A7C">
        <w:t>, the</w:t>
      </w:r>
      <w:r>
        <w:t xml:space="preserve"> workers move on to the next </w:t>
      </w:r>
      <w:r w:rsidR="00877A7C">
        <w:t>location. The</w:t>
      </w:r>
      <w:r>
        <w:t xml:space="preserve"> new system's potential problems are restricted to a location instead of inflicting the challenge to the whole enterprise during a contemporaneous conversion. One of the </w:t>
      </w:r>
      <w:r w:rsidR="00877A7C">
        <w:t>main</w:t>
      </w:r>
      <w:r>
        <w:t xml:space="preserve"> disadvantages of such a strategy is that it faces challenges from different local </w:t>
      </w:r>
      <w:r w:rsidR="00877A7C">
        <w:t>uniqueness, business</w:t>
      </w:r>
      <w:r>
        <w:t xml:space="preserve"> culture, and different people resulting in a complicated management level</w:t>
      </w:r>
      <w:r w:rsidR="00C53907">
        <w:t xml:space="preserve"> </w:t>
      </w:r>
      <w:r w:rsidR="00C53907" w:rsidRPr="00C53907">
        <w:rPr>
          <w:rFonts w:cs="Times New Roman"/>
          <w:szCs w:val="24"/>
          <w:shd w:val="clear" w:color="auto" w:fill="FFFFFF"/>
        </w:rPr>
        <w:t>(Foster, 2014)</w:t>
      </w:r>
      <w:r w:rsidRPr="00C53907">
        <w:rPr>
          <w:rFonts w:cs="Times New Roman"/>
          <w:szCs w:val="24"/>
        </w:rPr>
        <w:t>.</w:t>
      </w:r>
    </w:p>
    <w:p w:rsidR="00995212" w:rsidRDefault="005E3FF2" w:rsidP="00995212">
      <w:pPr>
        <w:jc w:val="center"/>
        <w:rPr>
          <w:b/>
        </w:rPr>
      </w:pPr>
      <w:r w:rsidRPr="00995212">
        <w:rPr>
          <w:b/>
        </w:rPr>
        <w:t>Parallel distribution</w:t>
      </w:r>
    </w:p>
    <w:p w:rsidR="00995212" w:rsidRDefault="005E3FF2" w:rsidP="00995212">
      <w:pPr>
        <w:jc w:val="both"/>
      </w:pPr>
      <w:r>
        <w:rPr>
          <w:b/>
        </w:rPr>
        <w:tab/>
      </w:r>
      <w:r>
        <w:t xml:space="preserve">This kind of installation includes incorporating new and old systems, which they run side by side for a specific </w:t>
      </w:r>
      <w:r w:rsidR="00877A7C">
        <w:t>time. After</w:t>
      </w:r>
      <w:r>
        <w:t xml:space="preserve"> a period of time, if the new </w:t>
      </w:r>
      <w:r w:rsidR="00877A7C">
        <w:t>systems</w:t>
      </w:r>
      <w:r>
        <w:t xml:space="preserve"> work better than the old, there will be a replacement for the old </w:t>
      </w:r>
      <w:r w:rsidR="00877A7C">
        <w:t>system. The</w:t>
      </w:r>
      <w:r>
        <w:t xml:space="preserve"> main advantage of parallel installation is that it is possible to compare both the old and the new structure to locate and </w:t>
      </w:r>
      <w:r w:rsidR="00877A7C">
        <w:t>fix any</w:t>
      </w:r>
      <w:r>
        <w:t xml:space="preserve"> new system's operational error</w:t>
      </w:r>
      <w:r w:rsidR="00877A7C">
        <w:t>. Workers</w:t>
      </w:r>
      <w:r>
        <w:t xml:space="preserve"> can locate minor errors </w:t>
      </w:r>
      <w:r w:rsidR="00877A7C">
        <w:t>before</w:t>
      </w:r>
      <w:r>
        <w:t xml:space="preserve"> the full decommissioning of the </w:t>
      </w:r>
      <w:r w:rsidR="00877A7C">
        <w:t>system. However</w:t>
      </w:r>
      <w:r>
        <w:t xml:space="preserve">, the cost of </w:t>
      </w:r>
      <w:r w:rsidR="00877A7C">
        <w:t>maintaining</w:t>
      </w:r>
      <w:r>
        <w:t xml:space="preserve"> both systems simultaneously is very high; also, there is an increased demand for workers to work on both systems.</w:t>
      </w:r>
    </w:p>
    <w:p w:rsidR="00877A7C" w:rsidRDefault="00877A7C" w:rsidP="00995212">
      <w:pPr>
        <w:jc w:val="center"/>
        <w:rPr>
          <w:b/>
        </w:rPr>
      </w:pPr>
    </w:p>
    <w:p w:rsidR="00C53907" w:rsidRDefault="00C53907" w:rsidP="00995212">
      <w:pPr>
        <w:jc w:val="center"/>
        <w:rPr>
          <w:b/>
        </w:rPr>
      </w:pPr>
    </w:p>
    <w:p w:rsidR="00995212" w:rsidRPr="00995212" w:rsidRDefault="005E3FF2" w:rsidP="00995212">
      <w:pPr>
        <w:jc w:val="center"/>
        <w:rPr>
          <w:b/>
        </w:rPr>
      </w:pPr>
      <w:r w:rsidRPr="00995212">
        <w:rPr>
          <w:b/>
        </w:rPr>
        <w:t>Direct installation</w:t>
      </w:r>
    </w:p>
    <w:p w:rsidR="00995212" w:rsidRDefault="005E3FF2" w:rsidP="00995212">
      <w:r>
        <w:tab/>
        <w:t xml:space="preserve">The direct installation process is challenging to workers; however, workers shift from working with the old system completely on its completion. The actualization of a positive outcome in this installation highly depends on intense testing before starting the </w:t>
      </w:r>
      <w:r w:rsidR="00877A7C">
        <w:t xml:space="preserve">installation. </w:t>
      </w:r>
      <w:r w:rsidR="00877A7C">
        <w:lastRenderedPageBreak/>
        <w:t>Direct</w:t>
      </w:r>
      <w:r>
        <w:t xml:space="preserve"> installation works best on organizations with a high tolerance level since there are frequent </w:t>
      </w:r>
      <w:r w:rsidR="00877A7C">
        <w:t>delays during</w:t>
      </w:r>
      <w:r>
        <w:t xml:space="preserve"> the </w:t>
      </w:r>
      <w:r w:rsidR="00877A7C">
        <w:t>processing. Such</w:t>
      </w:r>
      <w:r>
        <w:t xml:space="preserve"> installation consumes less time, and it is less costly as compared with other conversion systems. However, such installation has several </w:t>
      </w:r>
      <w:r w:rsidR="00877A7C">
        <w:t>disadvantages</w:t>
      </w:r>
      <w:r>
        <w:t xml:space="preserve">; for example, it is prone to frequent crashes that cripple the entire </w:t>
      </w:r>
      <w:r w:rsidR="00877A7C">
        <w:t>organization. Employees</w:t>
      </w:r>
      <w:r>
        <w:t xml:space="preserve"> are most </w:t>
      </w:r>
      <w:r w:rsidR="00877A7C">
        <w:t>likely</w:t>
      </w:r>
      <w:r>
        <w:t xml:space="preserve"> to experience frequent disruptions .lastly, and it isn't easy to </w:t>
      </w:r>
      <w:r w:rsidR="00877A7C">
        <w:t>measure</w:t>
      </w:r>
      <w:r>
        <w:t xml:space="preserve"> both machines' </w:t>
      </w:r>
      <w:r w:rsidR="00877A7C">
        <w:t>efficiency</w:t>
      </w:r>
      <w:r>
        <w:t>.</w:t>
      </w:r>
    </w:p>
    <w:p w:rsidR="00995212" w:rsidRPr="00995212" w:rsidRDefault="005E3FF2" w:rsidP="00995212">
      <w:pPr>
        <w:jc w:val="center"/>
        <w:rPr>
          <w:b/>
        </w:rPr>
      </w:pPr>
      <w:r w:rsidRPr="00995212">
        <w:rPr>
          <w:b/>
        </w:rPr>
        <w:t>Phased installation</w:t>
      </w:r>
    </w:p>
    <w:p w:rsidR="00995212" w:rsidRDefault="005E3FF2" w:rsidP="00995212">
      <w:r>
        <w:tab/>
        <w:t xml:space="preserve">The last installation strategy is the gradual or phased </w:t>
      </w:r>
      <w:r w:rsidR="00877A7C">
        <w:t>conversion. The</w:t>
      </w:r>
      <w:r>
        <w:t xml:space="preserve"> installation tries to merge the </w:t>
      </w:r>
      <w:r w:rsidR="00877A7C">
        <w:t>new and the old system's favorable</w:t>
      </w:r>
      <w:r>
        <w:t xml:space="preserve"> functionalities while minimizing the dangers of a full-fledged </w:t>
      </w:r>
      <w:r w:rsidR="00877A7C">
        <w:t>transformation. The</w:t>
      </w:r>
      <w:r>
        <w:t xml:space="preserve"> changes to the old </w:t>
      </w:r>
      <w:r w:rsidR="00877A7C">
        <w:t>systems</w:t>
      </w:r>
      <w:r>
        <w:t xml:space="preserve"> occur in implementing and arriving </w:t>
      </w:r>
      <w:r w:rsidR="00877A7C">
        <w:t>at</w:t>
      </w:r>
      <w:r>
        <w:t xml:space="preserve"> a solution for a department at a specific </w:t>
      </w:r>
      <w:r w:rsidR="00877A7C">
        <w:t>time. During</w:t>
      </w:r>
      <w:r>
        <w:t xml:space="preserve"> this kind of installation, </w:t>
      </w:r>
      <w:r w:rsidR="00877A7C">
        <w:t>the</w:t>
      </w:r>
      <w:r>
        <w:t xml:space="preserve"> volume of transactions rises in the new system and decreases in the old </w:t>
      </w:r>
      <w:r w:rsidR="00877A7C">
        <w:t>one. The</w:t>
      </w:r>
      <w:r>
        <w:t xml:space="preserve"> installation process is, user-friendly allowing the workers to ease into the new </w:t>
      </w:r>
      <w:r w:rsidR="00877A7C">
        <w:t>system. Another</w:t>
      </w:r>
      <w:r>
        <w:t xml:space="preserve"> advantage is that the </w:t>
      </w:r>
      <w:r w:rsidR="00877A7C">
        <w:t>system</w:t>
      </w:r>
      <w:r>
        <w:t xml:space="preserve"> creates a platform for discovering errors and modifications with less or no consequences to the </w:t>
      </w:r>
      <w:r w:rsidR="00877A7C">
        <w:t>business. Web</w:t>
      </w:r>
      <w:r>
        <w:t xml:space="preserve"> developers can also have chances to add support </w:t>
      </w:r>
      <w:r w:rsidR="00877A7C">
        <w:t>features. However</w:t>
      </w:r>
      <w:r>
        <w:t xml:space="preserve">, phased installation is specifically complementary to nimble software development </w:t>
      </w:r>
      <w:r w:rsidR="00877A7C">
        <w:t>procedures. Thus</w:t>
      </w:r>
      <w:r>
        <w:t xml:space="preserve"> the method is poorly suited for organizations that require immediate solutions.</w:t>
      </w:r>
    </w:p>
    <w:p w:rsidR="00877A7C" w:rsidRDefault="00877A7C" w:rsidP="00995212">
      <w:pPr>
        <w:jc w:val="center"/>
        <w:rPr>
          <w:b/>
        </w:rPr>
      </w:pPr>
    </w:p>
    <w:p w:rsidR="00995212" w:rsidRDefault="005E3FF2" w:rsidP="00995212">
      <w:pPr>
        <w:jc w:val="center"/>
        <w:rPr>
          <w:b/>
        </w:rPr>
      </w:pPr>
      <w:r w:rsidRPr="00995212">
        <w:rPr>
          <w:b/>
        </w:rPr>
        <w:t>Best-suited installation plan for PVF</w:t>
      </w:r>
    </w:p>
    <w:p w:rsidR="00995212" w:rsidRDefault="005E3FF2" w:rsidP="00995212">
      <w:r>
        <w:rPr>
          <w:b/>
        </w:rPr>
        <w:tab/>
      </w:r>
      <w:r>
        <w:t>all the above</w:t>
      </w:r>
      <w:r w:rsidR="00877A7C">
        <w:t>-mentioned changeover</w:t>
      </w:r>
      <w:r>
        <w:t xml:space="preserve"> </w:t>
      </w:r>
      <w:r w:rsidR="00877A7C">
        <w:t>strategies present</w:t>
      </w:r>
      <w:r>
        <w:t xml:space="preserve"> the organization with several installation strategies for its project. However, PVF shouldn't choose direct installation since the organization is not pressed with time. Still, it aims to optimize operations rather than replace the broken-down old system and opt to develop a new software </w:t>
      </w:r>
      <w:r w:rsidR="00877A7C">
        <w:t>system. The</w:t>
      </w:r>
      <w:r>
        <w:t xml:space="preserve"> software is not field-</w:t>
      </w:r>
      <w:r>
        <w:lastRenderedPageBreak/>
        <w:t xml:space="preserve">tested, as in the case </w:t>
      </w:r>
      <w:r w:rsidR="00877A7C">
        <w:t>of commercial</w:t>
      </w:r>
      <w:r>
        <w:t xml:space="preserve">ly available </w:t>
      </w:r>
      <w:r w:rsidR="00877A7C">
        <w:t>solutions. It</w:t>
      </w:r>
      <w:r>
        <w:t xml:space="preserve"> is also evident that PVF lacks a buffer system because they abandoned the bookkeeping </w:t>
      </w:r>
      <w:r w:rsidR="00877A7C">
        <w:t>routine. The parallel</w:t>
      </w:r>
      <w:r>
        <w:t xml:space="preserve"> installation will not fit the organization's needs since it lacks huge capital for such </w:t>
      </w:r>
      <w:r w:rsidR="00877A7C">
        <w:t>an installation. The</w:t>
      </w:r>
      <w:r>
        <w:t xml:space="preserve"> same case applies to parallel installation since such a method requires hiring additional workers to </w:t>
      </w:r>
      <w:r w:rsidR="00877A7C">
        <w:t>compensate</w:t>
      </w:r>
      <w:r>
        <w:t xml:space="preserve"> for the workload of the new and old </w:t>
      </w:r>
      <w:r w:rsidR="00877A7C">
        <w:t>system. Lastly</w:t>
      </w:r>
      <w:r>
        <w:t xml:space="preserve">, the organization has one site; </w:t>
      </w:r>
      <w:r w:rsidR="00877A7C">
        <w:t>thus</w:t>
      </w:r>
      <w:r>
        <w:t>, distributed installation is not possible.</w:t>
      </w:r>
    </w:p>
    <w:p w:rsidR="00995212" w:rsidRDefault="005E3FF2" w:rsidP="00995212">
      <w:r>
        <w:tab/>
        <w:t xml:space="preserve">The suitable strategy is phased conversion .the </w:t>
      </w:r>
      <w:r w:rsidR="00877A7C">
        <w:t>steady</w:t>
      </w:r>
      <w:r>
        <w:t xml:space="preserve"> approach links the gap between the expensive blueprint and </w:t>
      </w:r>
      <w:r w:rsidR="00877A7C">
        <w:t>the cheap</w:t>
      </w:r>
      <w:r>
        <w:t xml:space="preserve"> and direct </w:t>
      </w:r>
      <w:r w:rsidR="00877A7C">
        <w:t>plan. The</w:t>
      </w:r>
      <w:r>
        <w:t xml:space="preserve"> project demands that the installation at the organization progress should be steadily increasing, entailing sequential modular </w:t>
      </w:r>
      <w:r w:rsidR="00877A7C">
        <w:t>integration</w:t>
      </w:r>
      <w:r>
        <w:t xml:space="preserve"> of the </w:t>
      </w:r>
      <w:r w:rsidR="00877A7C">
        <w:t>business's payroll, accounting</w:t>
      </w:r>
      <w:r>
        <w:t>, and order departments</w:t>
      </w:r>
      <w:r w:rsidR="00877A7C">
        <w:t>. Such</w:t>
      </w:r>
      <w:r>
        <w:t xml:space="preserve"> actions will give workers enough time to master the newly installed system while permitting the software developers to fine</w:t>
      </w:r>
      <w:r w:rsidR="00877A7C">
        <w:t>-tune the</w:t>
      </w:r>
      <w:r>
        <w:t xml:space="preserve"> new system with minimal damage to the </w:t>
      </w:r>
      <w:r w:rsidR="00877A7C">
        <w:t>organization. Besides</w:t>
      </w:r>
      <w:r>
        <w:t xml:space="preserve">, the lack of deadline in this strategy plays a crucial role in the installation process. The phased installation </w:t>
      </w:r>
      <w:r w:rsidR="00877A7C">
        <w:t xml:space="preserve">creates </w:t>
      </w:r>
      <w:r>
        <w:t xml:space="preserve">a </w:t>
      </w:r>
      <w:r w:rsidR="00877A7C">
        <w:t>balance</w:t>
      </w:r>
      <w:r>
        <w:t xml:space="preserve"> between the organization's needs to install a new system and its limited capital available in the </w:t>
      </w:r>
      <w:r w:rsidRPr="00FE446D">
        <w:rPr>
          <w:rFonts w:cs="Times New Roman"/>
          <w:szCs w:val="24"/>
        </w:rPr>
        <w:t>organization</w:t>
      </w:r>
      <w:r w:rsidR="00FE446D" w:rsidRPr="00FE446D">
        <w:rPr>
          <w:rFonts w:cs="Times New Roman"/>
          <w:szCs w:val="24"/>
        </w:rPr>
        <w:t xml:space="preserve"> </w:t>
      </w:r>
      <w:r w:rsidR="00FE446D" w:rsidRPr="00FE446D">
        <w:rPr>
          <w:rFonts w:cs="Times New Roman"/>
          <w:szCs w:val="24"/>
          <w:shd w:val="clear" w:color="auto" w:fill="FFFFFF"/>
        </w:rPr>
        <w:t>(Loch et al., 2018)</w:t>
      </w:r>
      <w:r w:rsidRPr="00FE446D">
        <w:rPr>
          <w:rFonts w:cs="Times New Roman"/>
          <w:szCs w:val="24"/>
        </w:rPr>
        <w:t>.</w:t>
      </w:r>
    </w:p>
    <w:p w:rsidR="00877A7C" w:rsidRDefault="00877A7C" w:rsidP="00995212">
      <w:pPr>
        <w:jc w:val="center"/>
        <w:rPr>
          <w:b/>
        </w:rPr>
      </w:pPr>
    </w:p>
    <w:p w:rsidR="00877A7C" w:rsidRDefault="00877A7C" w:rsidP="00995212">
      <w:pPr>
        <w:jc w:val="center"/>
        <w:rPr>
          <w:b/>
        </w:rPr>
      </w:pPr>
    </w:p>
    <w:p w:rsidR="00995212" w:rsidRDefault="005E3FF2" w:rsidP="00995212">
      <w:pPr>
        <w:jc w:val="center"/>
        <w:rPr>
          <w:b/>
        </w:rPr>
      </w:pPr>
      <w:r w:rsidRPr="00995212">
        <w:rPr>
          <w:b/>
        </w:rPr>
        <w:t>Project documentation</w:t>
      </w:r>
    </w:p>
    <w:p w:rsidR="00995212" w:rsidRDefault="005E3FF2" w:rsidP="00995212">
      <w:r>
        <w:tab/>
        <w:t xml:space="preserve">Effective documentation of documents ascertains the </w:t>
      </w:r>
      <w:r w:rsidR="00877A7C">
        <w:t>stallholders</w:t>
      </w:r>
      <w:r>
        <w:t xml:space="preserve"> that they are working towards achieving the business </w:t>
      </w:r>
      <w:r w:rsidR="00877A7C">
        <w:t>objectives</w:t>
      </w:r>
      <w:r>
        <w:t xml:space="preserve"> and </w:t>
      </w:r>
      <w:r w:rsidR="00877A7C">
        <w:t>goals. The</w:t>
      </w:r>
      <w:r>
        <w:t xml:space="preserve"> strategy will maintain process and product documentation </w:t>
      </w:r>
      <w:r w:rsidR="00877A7C">
        <w:t>simultaneously. Besides</w:t>
      </w:r>
      <w:r>
        <w:t>, product documentation is further grouped; differently, that is, system documentation (</w:t>
      </w:r>
      <w:r w:rsidR="00877A7C">
        <w:t>design, architecture</w:t>
      </w:r>
      <w:r>
        <w:t xml:space="preserve"> </w:t>
      </w:r>
      <w:r w:rsidR="00877A7C">
        <w:t>description, frequently</w:t>
      </w:r>
      <w:r>
        <w:t xml:space="preserve"> asked questions, and program source </w:t>
      </w:r>
      <w:r w:rsidR="00877A7C">
        <w:t>code. The</w:t>
      </w:r>
      <w:r>
        <w:t xml:space="preserve"> user documentation will include </w:t>
      </w:r>
      <w:r w:rsidR="00877A7C">
        <w:t>tutorials, user</w:t>
      </w:r>
      <w:r>
        <w:t xml:space="preserve"> </w:t>
      </w:r>
      <w:r w:rsidR="00877A7C">
        <w:t xml:space="preserve">guides, </w:t>
      </w:r>
      <w:r w:rsidR="00877A7C">
        <w:lastRenderedPageBreak/>
        <w:t>reference</w:t>
      </w:r>
      <w:r>
        <w:t xml:space="preserve"> manuals, and troubleshooting </w:t>
      </w:r>
      <w:r w:rsidR="00877A7C">
        <w:t>guides. Thirdly, process</w:t>
      </w:r>
      <w:r>
        <w:t xml:space="preserve"> documentation will include meeting </w:t>
      </w:r>
      <w:r w:rsidR="00877A7C">
        <w:t>notes, test</w:t>
      </w:r>
      <w:r>
        <w:t xml:space="preserve"> </w:t>
      </w:r>
      <w:r w:rsidR="00877A7C">
        <w:t>schedules, business</w:t>
      </w:r>
      <w:r>
        <w:t xml:space="preserve"> </w:t>
      </w:r>
      <w:r w:rsidR="00877A7C">
        <w:t>correspondence, estimates</w:t>
      </w:r>
      <w:r>
        <w:t xml:space="preserve">, and project </w:t>
      </w:r>
      <w:r w:rsidR="00877A7C">
        <w:t>plans. The</w:t>
      </w:r>
      <w:r>
        <w:t xml:space="preserve"> entire software documentation will aim to be </w:t>
      </w:r>
      <w:r w:rsidR="00877A7C">
        <w:t>concise, relevant</w:t>
      </w:r>
      <w:r>
        <w:t>, and specific.</w:t>
      </w:r>
    </w:p>
    <w:p w:rsidR="00995212" w:rsidRDefault="005E3FF2" w:rsidP="00995212">
      <w:pPr>
        <w:jc w:val="center"/>
        <w:rPr>
          <w:b/>
        </w:rPr>
      </w:pPr>
      <w:r w:rsidRPr="00995212">
        <w:rPr>
          <w:b/>
        </w:rPr>
        <w:t>User testing</w:t>
      </w:r>
    </w:p>
    <w:p w:rsidR="00995212" w:rsidRDefault="005E3FF2" w:rsidP="00995212">
      <w:r>
        <w:rPr>
          <w:b/>
        </w:rPr>
        <w:tab/>
      </w:r>
      <w:r w:rsidR="00877A7C">
        <w:t>User t</w:t>
      </w:r>
      <w:r>
        <w:t xml:space="preserve">esting will entail end-users attempting to complete different functions with a proposed design to build a quality product through </w:t>
      </w:r>
      <w:r w:rsidR="00877A7C">
        <w:t>tuning. Through</w:t>
      </w:r>
      <w:r>
        <w:t xml:space="preserve"> such a manner, the software developers will acquire the feedback they can utilize to tweak the features to match better the new software to the end </w:t>
      </w:r>
      <w:r w:rsidR="00877A7C">
        <w:t>utilizers' mental model. User</w:t>
      </w:r>
      <w:r>
        <w:t xml:space="preserve"> testing is, therefore, a means of completing the communication I function and product </w:t>
      </w:r>
      <w:r w:rsidR="00877A7C">
        <w:t>development. Such</w:t>
      </w:r>
      <w:r>
        <w:t xml:space="preserve"> a test makes t possible to release a software version that is better than the old one.</w:t>
      </w:r>
    </w:p>
    <w:p w:rsidR="00555B2A" w:rsidRDefault="005E3FF2" w:rsidP="00995212">
      <w:r>
        <w:t xml:space="preserve"> The user testing process consists of user </w:t>
      </w:r>
      <w:r w:rsidR="00877A7C">
        <w:t>testing, system</w:t>
      </w:r>
      <w:r>
        <w:t xml:space="preserve"> </w:t>
      </w:r>
      <w:r w:rsidR="00877A7C">
        <w:t>testing, acceptance</w:t>
      </w:r>
      <w:r>
        <w:t xml:space="preserve"> testing, and unit </w:t>
      </w:r>
      <w:r w:rsidR="00877A7C">
        <w:t>testing. Such</w:t>
      </w:r>
      <w:r>
        <w:t xml:space="preserve"> </w:t>
      </w:r>
      <w:r w:rsidR="00877A7C">
        <w:t>testings</w:t>
      </w:r>
      <w:r>
        <w:t xml:space="preserve"> will evaluate the </w:t>
      </w:r>
      <w:r w:rsidR="00877A7C">
        <w:t>elements</w:t>
      </w:r>
      <w:r>
        <w:t xml:space="preserve"> of the software, thus ensuring that each model works perfectly. Integration testing will be done to ensure </w:t>
      </w:r>
      <w:r w:rsidR="00877A7C">
        <w:t>the threat</w:t>
      </w:r>
      <w:r>
        <w:t xml:space="preserve"> </w:t>
      </w:r>
      <w:r w:rsidR="00877A7C">
        <w:t>each</w:t>
      </w:r>
      <w:r>
        <w:t xml:space="preserve"> inter-unit integration works </w:t>
      </w:r>
      <w:r w:rsidR="00877A7C">
        <w:t>perfectly. Also</w:t>
      </w:r>
      <w:r>
        <w:t xml:space="preserve">, such a test will easily identify faults on the interfaces of </w:t>
      </w:r>
      <w:r w:rsidR="00877A7C">
        <w:t>several</w:t>
      </w:r>
      <w:r>
        <w:t xml:space="preserve">; </w:t>
      </w:r>
      <w:r w:rsidR="00877A7C">
        <w:t>integrated</w:t>
      </w:r>
      <w:r>
        <w:t xml:space="preserve"> </w:t>
      </w:r>
      <w:r w:rsidR="00877A7C">
        <w:t>parts. The</w:t>
      </w:r>
      <w:r>
        <w:t xml:space="preserve"> entire </w:t>
      </w:r>
      <w:r w:rsidR="00877A7C">
        <w:t>system</w:t>
      </w:r>
      <w:r>
        <w:t xml:space="preserve"> testing will indicate faults in the final setup. In conclusion, the reception testing will entail workers' wide participation to ensure that the software complies with the organizational </w:t>
      </w:r>
      <w:r w:rsidR="00877A7C">
        <w:t>policies, business</w:t>
      </w:r>
      <w:r>
        <w:t xml:space="preserve"> regulations, and end-user </w:t>
      </w:r>
      <w:r w:rsidR="00877A7C">
        <w:t xml:space="preserve">needs. </w:t>
      </w:r>
    </w:p>
    <w:p w:rsidR="00555B2A" w:rsidRDefault="005E3FF2" w:rsidP="00555B2A">
      <w:pPr>
        <w:ind w:firstLine="720"/>
      </w:pPr>
      <w:r>
        <w:t>The</w:t>
      </w:r>
      <w:r w:rsidR="00995212">
        <w:t xml:space="preserve"> testing will be done on the site at the business facility for a period of 5 </w:t>
      </w:r>
      <w:r>
        <w:t>days. Also</w:t>
      </w:r>
      <w:r w:rsidR="00995212">
        <w:t xml:space="preserve">, remote testing will consist of online </w:t>
      </w:r>
      <w:r>
        <w:t>customers. There</w:t>
      </w:r>
      <w:r w:rsidR="00995212">
        <w:t xml:space="preserve"> will be ten test </w:t>
      </w:r>
      <w:r>
        <w:t>scenarios</w:t>
      </w:r>
      <w:r w:rsidR="00995212">
        <w:t xml:space="preserve"> for online clients for an overall exploration of the new software, with each scenario being tested ten </w:t>
      </w:r>
      <w:r>
        <w:t>times. Each</w:t>
      </w:r>
      <w:r w:rsidR="00995212">
        <w:t xml:space="preserve"> trait will be treated discretely; </w:t>
      </w:r>
      <w:r>
        <w:t>thus</w:t>
      </w:r>
      <w:r w:rsidR="00995212">
        <w:t xml:space="preserve">, a section's failure does not invalidate the data collected from the </w:t>
      </w:r>
      <w:r>
        <w:t>members. The</w:t>
      </w:r>
      <w:r w:rsidR="00995212">
        <w:t xml:space="preserve"> test periods will be in the late afternoons and early morning hours; thus, it will </w:t>
      </w:r>
      <w:r w:rsidR="00995212">
        <w:lastRenderedPageBreak/>
        <w:t xml:space="preserve">minimize the normal organization activities' interruptions with every session expected to last for half an </w:t>
      </w:r>
      <w:r>
        <w:t>hou</w:t>
      </w:r>
      <w:r w:rsidRPr="00FE446D">
        <w:rPr>
          <w:rFonts w:cs="Times New Roman"/>
          <w:szCs w:val="24"/>
        </w:rPr>
        <w:t>r</w:t>
      </w:r>
      <w:r w:rsidR="00FE446D" w:rsidRPr="00FE446D">
        <w:rPr>
          <w:rFonts w:cs="Times New Roman"/>
          <w:szCs w:val="24"/>
        </w:rPr>
        <w:t xml:space="preserve"> </w:t>
      </w:r>
      <w:r w:rsidR="00FE446D" w:rsidRPr="00FE446D">
        <w:rPr>
          <w:rFonts w:cs="Times New Roman"/>
          <w:szCs w:val="24"/>
          <w:shd w:val="clear" w:color="auto" w:fill="FFFFFF"/>
        </w:rPr>
        <w:t>(</w:t>
      </w:r>
      <w:proofErr w:type="spellStart"/>
      <w:r w:rsidR="00FE446D" w:rsidRPr="00FE446D">
        <w:rPr>
          <w:rFonts w:cs="Times New Roman"/>
          <w:szCs w:val="24"/>
          <w:shd w:val="clear" w:color="auto" w:fill="FFFFFF"/>
        </w:rPr>
        <w:t>L’Erario</w:t>
      </w:r>
      <w:proofErr w:type="spellEnd"/>
      <w:r w:rsidR="00FE446D" w:rsidRPr="00FE446D">
        <w:rPr>
          <w:rFonts w:cs="Times New Roman"/>
          <w:szCs w:val="24"/>
          <w:shd w:val="clear" w:color="auto" w:fill="FFFFFF"/>
        </w:rPr>
        <w:t xml:space="preserve"> et al., 2020)</w:t>
      </w:r>
      <w:r w:rsidRPr="00FE446D">
        <w:rPr>
          <w:rFonts w:cs="Times New Roman"/>
          <w:szCs w:val="24"/>
        </w:rPr>
        <w:t xml:space="preserve">. </w:t>
      </w:r>
    </w:p>
    <w:p w:rsidR="00995212" w:rsidRDefault="005E3FF2" w:rsidP="00555B2A">
      <w:pPr>
        <w:ind w:firstLine="720"/>
      </w:pPr>
      <w:r>
        <w:t>Finally, the software developers will gather the obtained data from the difficult tasks, the frequent errors that occurred, and data from the easiest tasks. Afterward, there will be a final report regarding issues faced by different users and how to enhance the application. The software team will summarize the PVF leader for further review while the software developers group work on the minute details to implement the collected data.</w:t>
      </w:r>
    </w:p>
    <w:p w:rsidR="00995212" w:rsidRDefault="005E3FF2" w:rsidP="00995212">
      <w:pPr>
        <w:jc w:val="center"/>
      </w:pPr>
      <w:r w:rsidRPr="00995212">
        <w:rPr>
          <w:b/>
        </w:rPr>
        <w:t>Maintenance plan</w:t>
      </w:r>
    </w:p>
    <w:p w:rsidR="00995212" w:rsidRPr="00995212" w:rsidRDefault="005E3FF2" w:rsidP="00995212">
      <w:r>
        <w:tab/>
        <w:t xml:space="preserve">Application maintenance is the final part of the project since it is an integral part of the new software that entails the activities after completing the project to ensure a smooth running of the final product. In Pine Valley Furniture software creation </w:t>
      </w:r>
      <w:r w:rsidR="00877A7C">
        <w:t>assignment, the</w:t>
      </w:r>
      <w:r>
        <w:t xml:space="preserve"> maintenance plan will consist of configuration management </w:t>
      </w:r>
      <w:r w:rsidR="00877A7C">
        <w:t>procedures, quality</w:t>
      </w:r>
      <w:r>
        <w:t xml:space="preserve"> measurement practices, and change request procedures</w:t>
      </w:r>
      <w:r w:rsidR="00C53907">
        <w:t xml:space="preserve"> </w:t>
      </w:r>
      <w:r w:rsidR="00C53907" w:rsidRPr="00C53907">
        <w:rPr>
          <w:rFonts w:cs="Times New Roman"/>
          <w:szCs w:val="24"/>
          <w:shd w:val="clear" w:color="auto" w:fill="FFFFFF"/>
        </w:rPr>
        <w:t>(</w:t>
      </w:r>
      <w:proofErr w:type="spellStart"/>
      <w:r w:rsidR="00C53907" w:rsidRPr="00C53907">
        <w:rPr>
          <w:rFonts w:cs="Times New Roman"/>
          <w:szCs w:val="24"/>
          <w:shd w:val="clear" w:color="auto" w:fill="FFFFFF"/>
        </w:rPr>
        <w:t>Dhir</w:t>
      </w:r>
      <w:proofErr w:type="spellEnd"/>
      <w:r w:rsidR="00C53907" w:rsidRPr="00C53907">
        <w:rPr>
          <w:rFonts w:cs="Times New Roman"/>
          <w:szCs w:val="24"/>
          <w:shd w:val="clear" w:color="auto" w:fill="FFFFFF"/>
        </w:rPr>
        <w:t xml:space="preserve"> et al., 2018)</w:t>
      </w:r>
      <w:r w:rsidRPr="00C53907">
        <w:rPr>
          <w:rFonts w:cs="Times New Roman"/>
          <w:szCs w:val="24"/>
        </w:rPr>
        <w:t>.</w:t>
      </w:r>
      <w:r>
        <w:t xml:space="preserve">SCM will help develop control and organization of alteration in </w:t>
      </w:r>
      <w:r w:rsidR="00877A7C">
        <w:t>codes, crucial</w:t>
      </w:r>
      <w:r>
        <w:t xml:space="preserve"> entities, and </w:t>
      </w:r>
      <w:r w:rsidR="00877A7C">
        <w:t>documents. Such</w:t>
      </w:r>
      <w:r>
        <w:t xml:space="preserve"> a project will employ </w:t>
      </w:r>
      <w:r w:rsidR="00877A7C">
        <w:t>configuration management</w:t>
      </w:r>
      <w:r>
        <w:t xml:space="preserve"> procedures to impose control on </w:t>
      </w:r>
      <w:r w:rsidR="00877A7C">
        <w:t>synchronization, program</w:t>
      </w:r>
      <w:r>
        <w:t xml:space="preserve"> version, and </w:t>
      </w:r>
      <w:r w:rsidR="00877A7C">
        <w:t>concurrency. Change</w:t>
      </w:r>
      <w:r>
        <w:t xml:space="preserve"> request han</w:t>
      </w:r>
      <w:r w:rsidR="00877A7C">
        <w:t xml:space="preserve">dling will consist of a procedure </w:t>
      </w:r>
      <w:r>
        <w:t xml:space="preserve">such as a request for further </w:t>
      </w:r>
      <w:r w:rsidR="00877A7C">
        <w:t>details, determin</w:t>
      </w:r>
      <w:r>
        <w:t xml:space="preserve">e if the request is out if </w:t>
      </w:r>
      <w:r w:rsidR="00877A7C">
        <w:t>bound, assessment</w:t>
      </w:r>
      <w:r>
        <w:t xml:space="preserve"> of the </w:t>
      </w:r>
      <w:r w:rsidR="00877A7C">
        <w:t>priority, approval</w:t>
      </w:r>
      <w:r>
        <w:t xml:space="preserve">, or rejection of the </w:t>
      </w:r>
      <w:r w:rsidR="00877A7C">
        <w:t>request. The</w:t>
      </w:r>
      <w:r>
        <w:t xml:space="preserve"> waterfall procedure will ensure that the creation phases entail preparation</w:t>
      </w:r>
      <w:r w:rsidR="00877A7C">
        <w:t>, performing, trying</w:t>
      </w:r>
      <w:r>
        <w:t>, and conveyance.</w:t>
      </w:r>
    </w:p>
    <w:p w:rsidR="00995212" w:rsidRPr="00995212" w:rsidRDefault="00995212" w:rsidP="00995212">
      <w:pPr>
        <w:jc w:val="center"/>
      </w:pPr>
    </w:p>
    <w:p w:rsidR="00995212" w:rsidRDefault="00995212" w:rsidP="00995212">
      <w:pPr>
        <w:jc w:val="center"/>
      </w:pPr>
    </w:p>
    <w:p w:rsidR="00FE446D" w:rsidRDefault="00FE446D" w:rsidP="00995212">
      <w:pPr>
        <w:jc w:val="center"/>
      </w:pPr>
    </w:p>
    <w:p w:rsidR="00FE446D" w:rsidRDefault="00FE446D" w:rsidP="00995212">
      <w:pPr>
        <w:jc w:val="center"/>
      </w:pPr>
    </w:p>
    <w:p w:rsidR="00FE446D" w:rsidRDefault="00FE446D" w:rsidP="00995212">
      <w:pPr>
        <w:jc w:val="center"/>
      </w:pPr>
    </w:p>
    <w:p w:rsidR="00FE446D" w:rsidRDefault="00FE446D" w:rsidP="00995212">
      <w:pPr>
        <w:jc w:val="center"/>
      </w:pPr>
    </w:p>
    <w:p w:rsidR="00FE446D" w:rsidRDefault="00FE446D" w:rsidP="00995212">
      <w:pPr>
        <w:jc w:val="center"/>
      </w:pPr>
    </w:p>
    <w:p w:rsidR="00FE446D" w:rsidRDefault="00FE446D" w:rsidP="00995212">
      <w:pPr>
        <w:jc w:val="center"/>
      </w:pPr>
    </w:p>
    <w:p w:rsidR="00FE446D" w:rsidRDefault="00FE446D" w:rsidP="00995212">
      <w:pPr>
        <w:jc w:val="center"/>
      </w:pPr>
    </w:p>
    <w:p w:rsidR="00FE446D" w:rsidRDefault="00FE446D" w:rsidP="00995212">
      <w:pPr>
        <w:jc w:val="center"/>
      </w:pPr>
    </w:p>
    <w:p w:rsidR="00FE446D" w:rsidRDefault="00FE446D" w:rsidP="00995212">
      <w:pPr>
        <w:jc w:val="center"/>
      </w:pPr>
    </w:p>
    <w:p w:rsidR="00FE446D" w:rsidRDefault="00FE446D" w:rsidP="00995212">
      <w:pPr>
        <w:jc w:val="center"/>
      </w:pPr>
    </w:p>
    <w:p w:rsidR="00FE446D" w:rsidRDefault="00FE446D" w:rsidP="00995212">
      <w:pPr>
        <w:jc w:val="center"/>
      </w:pPr>
    </w:p>
    <w:p w:rsidR="00FE446D" w:rsidRDefault="00FE446D" w:rsidP="00995212">
      <w:pPr>
        <w:jc w:val="center"/>
      </w:pPr>
    </w:p>
    <w:p w:rsidR="00FE446D" w:rsidRDefault="00FE446D" w:rsidP="00995212">
      <w:pPr>
        <w:jc w:val="center"/>
      </w:pPr>
    </w:p>
    <w:p w:rsidR="00FE446D" w:rsidRPr="00FE446D" w:rsidRDefault="00FE446D" w:rsidP="00FE446D">
      <w:pPr>
        <w:shd w:val="clear" w:color="auto" w:fill="FFFFFF"/>
        <w:spacing w:after="0" w:line="240" w:lineRule="auto"/>
        <w:jc w:val="center"/>
        <w:rPr>
          <w:rFonts w:eastAsia="Times New Roman" w:cs="Times New Roman"/>
          <w:szCs w:val="24"/>
        </w:rPr>
      </w:pPr>
      <w:r w:rsidRPr="00FE446D">
        <w:rPr>
          <w:rFonts w:eastAsia="Times New Roman" w:cs="Times New Roman"/>
          <w:szCs w:val="24"/>
        </w:rPr>
        <w:t>References</w:t>
      </w:r>
    </w:p>
    <w:p w:rsidR="00FE446D" w:rsidRPr="00FE446D" w:rsidRDefault="00FE446D" w:rsidP="00FE446D">
      <w:pPr>
        <w:shd w:val="clear" w:color="auto" w:fill="FFFFFF"/>
        <w:spacing w:after="0" w:line="550" w:lineRule="atLeast"/>
        <w:ind w:left="720" w:right="75" w:hanging="720"/>
        <w:rPr>
          <w:rFonts w:eastAsia="Times New Roman" w:cs="Times New Roman"/>
          <w:szCs w:val="24"/>
        </w:rPr>
      </w:pPr>
      <w:proofErr w:type="spellStart"/>
      <w:r w:rsidRPr="00FE446D">
        <w:rPr>
          <w:rFonts w:eastAsia="Times New Roman" w:cs="Times New Roman"/>
          <w:szCs w:val="24"/>
        </w:rPr>
        <w:t>Dhir</w:t>
      </w:r>
      <w:proofErr w:type="spellEnd"/>
      <w:r w:rsidRPr="00FE446D">
        <w:rPr>
          <w:rFonts w:eastAsia="Times New Roman" w:cs="Times New Roman"/>
          <w:szCs w:val="24"/>
        </w:rPr>
        <w:t>, S., Kumar, D., &amp; Singh, V. B. (2018). Success and failure factors that impact on project implementation using Agile software development methodology. </w:t>
      </w:r>
      <w:r w:rsidRPr="00FE446D">
        <w:rPr>
          <w:rFonts w:eastAsia="Times New Roman" w:cs="Times New Roman"/>
          <w:i/>
          <w:iCs/>
          <w:szCs w:val="24"/>
        </w:rPr>
        <w:t>Advances in Intelligent Systems and Computing</w:t>
      </w:r>
      <w:r w:rsidRPr="00FE446D">
        <w:rPr>
          <w:rFonts w:eastAsia="Times New Roman" w:cs="Times New Roman"/>
          <w:szCs w:val="24"/>
        </w:rPr>
        <w:t>, 647-654. </w:t>
      </w:r>
      <w:hyperlink r:id="rId6" w:history="1">
        <w:r w:rsidRPr="00FE446D">
          <w:rPr>
            <w:rFonts w:eastAsia="Times New Roman" w:cs="Times New Roman"/>
            <w:szCs w:val="24"/>
          </w:rPr>
          <w:t>https://doi.org/10.1007/978-981-10-8848-3_62</w:t>
        </w:r>
      </w:hyperlink>
    </w:p>
    <w:p w:rsidR="00FE446D" w:rsidRPr="00FE446D" w:rsidRDefault="00FE446D" w:rsidP="00FE446D">
      <w:pPr>
        <w:shd w:val="clear" w:color="auto" w:fill="FFFFFF"/>
        <w:spacing w:after="0" w:line="550" w:lineRule="atLeast"/>
        <w:ind w:left="720" w:right="75" w:hanging="720"/>
        <w:rPr>
          <w:rFonts w:eastAsia="Times New Roman" w:cs="Times New Roman"/>
          <w:szCs w:val="24"/>
        </w:rPr>
      </w:pPr>
      <w:r w:rsidRPr="00FE446D">
        <w:rPr>
          <w:rFonts w:eastAsia="Times New Roman" w:cs="Times New Roman"/>
          <w:szCs w:val="24"/>
        </w:rPr>
        <w:t>Foster, E. C. (2014). Software implementation issues. </w:t>
      </w:r>
      <w:r w:rsidRPr="00FE446D">
        <w:rPr>
          <w:rFonts w:eastAsia="Times New Roman" w:cs="Times New Roman"/>
          <w:i/>
          <w:iCs/>
          <w:szCs w:val="24"/>
        </w:rPr>
        <w:t>Software Engineering</w:t>
      </w:r>
      <w:r w:rsidRPr="00FE446D">
        <w:rPr>
          <w:rFonts w:eastAsia="Times New Roman" w:cs="Times New Roman"/>
          <w:szCs w:val="24"/>
        </w:rPr>
        <w:t>, 291-300. </w:t>
      </w:r>
      <w:hyperlink r:id="rId7" w:history="1">
        <w:r w:rsidRPr="00FE446D">
          <w:rPr>
            <w:rFonts w:eastAsia="Times New Roman" w:cs="Times New Roman"/>
            <w:szCs w:val="24"/>
          </w:rPr>
          <w:t>https://doi.org/10.1007/978-1-4842-0847-2_17</w:t>
        </w:r>
      </w:hyperlink>
    </w:p>
    <w:p w:rsidR="00FE446D" w:rsidRPr="00FE446D" w:rsidRDefault="00FE446D" w:rsidP="00FE446D">
      <w:pPr>
        <w:shd w:val="clear" w:color="auto" w:fill="FFFFFF"/>
        <w:spacing w:after="0" w:line="550" w:lineRule="atLeast"/>
        <w:ind w:left="720" w:right="75" w:hanging="720"/>
        <w:rPr>
          <w:rFonts w:eastAsia="Times New Roman" w:cs="Times New Roman"/>
          <w:szCs w:val="24"/>
        </w:rPr>
      </w:pPr>
      <w:proofErr w:type="spellStart"/>
      <w:r w:rsidRPr="00FE446D">
        <w:rPr>
          <w:rFonts w:eastAsia="Times New Roman" w:cs="Times New Roman"/>
          <w:szCs w:val="24"/>
        </w:rPr>
        <w:t>Ilin</w:t>
      </w:r>
      <w:proofErr w:type="spellEnd"/>
      <w:r w:rsidRPr="00FE446D">
        <w:rPr>
          <w:rFonts w:eastAsia="Times New Roman" w:cs="Times New Roman"/>
          <w:szCs w:val="24"/>
        </w:rPr>
        <w:t xml:space="preserve">, I., </w:t>
      </w:r>
      <w:proofErr w:type="spellStart"/>
      <w:r w:rsidRPr="00FE446D">
        <w:rPr>
          <w:rFonts w:eastAsia="Times New Roman" w:cs="Times New Roman"/>
          <w:szCs w:val="24"/>
        </w:rPr>
        <w:t>Lepekhin</w:t>
      </w:r>
      <w:proofErr w:type="spellEnd"/>
      <w:r w:rsidRPr="00FE446D">
        <w:rPr>
          <w:rFonts w:eastAsia="Times New Roman" w:cs="Times New Roman"/>
          <w:szCs w:val="24"/>
        </w:rPr>
        <w:t xml:space="preserve">, A., </w:t>
      </w:r>
      <w:proofErr w:type="spellStart"/>
      <w:r w:rsidRPr="00FE446D">
        <w:rPr>
          <w:rFonts w:eastAsia="Times New Roman" w:cs="Times New Roman"/>
          <w:szCs w:val="24"/>
        </w:rPr>
        <w:t>Levina</w:t>
      </w:r>
      <w:proofErr w:type="spellEnd"/>
      <w:r w:rsidRPr="00FE446D">
        <w:rPr>
          <w:rFonts w:eastAsia="Times New Roman" w:cs="Times New Roman"/>
          <w:szCs w:val="24"/>
        </w:rPr>
        <w:t xml:space="preserve">, A., &amp; </w:t>
      </w:r>
      <w:proofErr w:type="spellStart"/>
      <w:r w:rsidRPr="00FE446D">
        <w:rPr>
          <w:rFonts w:eastAsia="Times New Roman" w:cs="Times New Roman"/>
          <w:szCs w:val="24"/>
        </w:rPr>
        <w:t>Iliashenko</w:t>
      </w:r>
      <w:proofErr w:type="spellEnd"/>
      <w:r w:rsidRPr="00FE446D">
        <w:rPr>
          <w:rFonts w:eastAsia="Times New Roman" w:cs="Times New Roman"/>
          <w:szCs w:val="24"/>
        </w:rPr>
        <w:t>, O. (2017). Analysis of factors, defining software development approach. </w:t>
      </w:r>
      <w:r w:rsidRPr="00FE446D">
        <w:rPr>
          <w:rFonts w:eastAsia="Times New Roman" w:cs="Times New Roman"/>
          <w:i/>
          <w:iCs/>
          <w:szCs w:val="24"/>
        </w:rPr>
        <w:t xml:space="preserve">International Scientific Conference Energy Management of </w:t>
      </w:r>
      <w:r w:rsidRPr="00FE446D">
        <w:rPr>
          <w:rFonts w:eastAsia="Times New Roman" w:cs="Times New Roman"/>
          <w:i/>
          <w:iCs/>
          <w:szCs w:val="24"/>
        </w:rPr>
        <w:lastRenderedPageBreak/>
        <w:t>Municipal Transportation Facilities and Transport EMMFT 2017</w:t>
      </w:r>
      <w:r w:rsidRPr="00FE446D">
        <w:rPr>
          <w:rFonts w:eastAsia="Times New Roman" w:cs="Times New Roman"/>
          <w:szCs w:val="24"/>
        </w:rPr>
        <w:t>, 1306-1314. </w:t>
      </w:r>
      <w:hyperlink r:id="rId8" w:history="1">
        <w:r w:rsidRPr="00FE446D">
          <w:rPr>
            <w:rFonts w:eastAsia="Times New Roman" w:cs="Times New Roman"/>
            <w:szCs w:val="24"/>
          </w:rPr>
          <w:t>https://doi.org/10.1007/978-3-319-70987-1_138</w:t>
        </w:r>
      </w:hyperlink>
    </w:p>
    <w:p w:rsidR="00FE446D" w:rsidRPr="00FE446D" w:rsidRDefault="00FE446D" w:rsidP="00FE446D">
      <w:pPr>
        <w:shd w:val="clear" w:color="auto" w:fill="FFFFFF"/>
        <w:spacing w:after="0" w:line="550" w:lineRule="atLeast"/>
        <w:ind w:left="720" w:right="75" w:hanging="720"/>
        <w:rPr>
          <w:rFonts w:eastAsia="Times New Roman" w:cs="Times New Roman"/>
          <w:szCs w:val="24"/>
        </w:rPr>
      </w:pPr>
      <w:r w:rsidRPr="00FE446D">
        <w:rPr>
          <w:rFonts w:eastAsia="Times New Roman" w:cs="Times New Roman"/>
          <w:szCs w:val="24"/>
        </w:rPr>
        <w:t xml:space="preserve">Loch, F., </w:t>
      </w:r>
      <w:proofErr w:type="spellStart"/>
      <w:r w:rsidRPr="00FE446D">
        <w:rPr>
          <w:rFonts w:eastAsia="Times New Roman" w:cs="Times New Roman"/>
          <w:szCs w:val="24"/>
        </w:rPr>
        <w:t>Czerniak</w:t>
      </w:r>
      <w:proofErr w:type="spellEnd"/>
      <w:r w:rsidRPr="00FE446D">
        <w:rPr>
          <w:rFonts w:eastAsia="Times New Roman" w:cs="Times New Roman"/>
          <w:szCs w:val="24"/>
        </w:rPr>
        <w:t xml:space="preserve">, J., Villani, V., </w:t>
      </w:r>
      <w:proofErr w:type="spellStart"/>
      <w:r w:rsidRPr="00FE446D">
        <w:rPr>
          <w:rFonts w:eastAsia="Times New Roman" w:cs="Times New Roman"/>
          <w:szCs w:val="24"/>
        </w:rPr>
        <w:t>Sabattini</w:t>
      </w:r>
      <w:proofErr w:type="spellEnd"/>
      <w:r w:rsidRPr="00FE446D">
        <w:rPr>
          <w:rFonts w:eastAsia="Times New Roman" w:cs="Times New Roman"/>
          <w:szCs w:val="24"/>
        </w:rPr>
        <w:t xml:space="preserve">, L., </w:t>
      </w:r>
      <w:proofErr w:type="spellStart"/>
      <w:r w:rsidRPr="00FE446D">
        <w:rPr>
          <w:rFonts w:eastAsia="Times New Roman" w:cs="Times New Roman"/>
          <w:szCs w:val="24"/>
        </w:rPr>
        <w:t>Fantuzzi</w:t>
      </w:r>
      <w:proofErr w:type="spellEnd"/>
      <w:r w:rsidRPr="00FE446D">
        <w:rPr>
          <w:rFonts w:eastAsia="Times New Roman" w:cs="Times New Roman"/>
          <w:szCs w:val="24"/>
        </w:rPr>
        <w:t xml:space="preserve">, C., </w:t>
      </w:r>
      <w:proofErr w:type="spellStart"/>
      <w:r w:rsidRPr="00FE446D">
        <w:rPr>
          <w:rFonts w:eastAsia="Times New Roman" w:cs="Times New Roman"/>
          <w:szCs w:val="24"/>
        </w:rPr>
        <w:t>Mertens</w:t>
      </w:r>
      <w:proofErr w:type="spellEnd"/>
      <w:r w:rsidRPr="00FE446D">
        <w:rPr>
          <w:rFonts w:eastAsia="Times New Roman" w:cs="Times New Roman"/>
          <w:szCs w:val="24"/>
        </w:rPr>
        <w:t>, A., &amp; Vogel-Heuser, B. (2018). An adaptive speech interface for assistance in maintenance and changeover procedures. </w:t>
      </w:r>
      <w:r w:rsidRPr="00FE446D">
        <w:rPr>
          <w:rFonts w:eastAsia="Times New Roman" w:cs="Times New Roman"/>
          <w:i/>
          <w:iCs/>
          <w:szCs w:val="24"/>
        </w:rPr>
        <w:t>Lecture Notes in Computer Science</w:t>
      </w:r>
      <w:r w:rsidRPr="00FE446D">
        <w:rPr>
          <w:rFonts w:eastAsia="Times New Roman" w:cs="Times New Roman"/>
          <w:szCs w:val="24"/>
        </w:rPr>
        <w:t>, 152-163. </w:t>
      </w:r>
      <w:hyperlink r:id="rId9" w:history="1">
        <w:r w:rsidRPr="00FE446D">
          <w:rPr>
            <w:rFonts w:eastAsia="Times New Roman" w:cs="Times New Roman"/>
            <w:szCs w:val="24"/>
          </w:rPr>
          <w:t>https://doi.org/10.1007/978-3-319-91250-9_12</w:t>
        </w:r>
      </w:hyperlink>
    </w:p>
    <w:p w:rsidR="00FE446D" w:rsidRPr="00FE446D" w:rsidRDefault="00FE446D" w:rsidP="00FE446D">
      <w:pPr>
        <w:shd w:val="clear" w:color="auto" w:fill="FFFFFF"/>
        <w:spacing w:after="0" w:line="550" w:lineRule="atLeast"/>
        <w:ind w:left="720" w:right="75" w:hanging="720"/>
        <w:rPr>
          <w:rFonts w:eastAsia="Times New Roman" w:cs="Times New Roman"/>
          <w:szCs w:val="24"/>
        </w:rPr>
      </w:pPr>
      <w:proofErr w:type="spellStart"/>
      <w:r w:rsidRPr="00FE446D">
        <w:rPr>
          <w:rFonts w:eastAsia="Times New Roman" w:cs="Times New Roman"/>
          <w:szCs w:val="24"/>
        </w:rPr>
        <w:t>L’Erario</w:t>
      </w:r>
      <w:proofErr w:type="spellEnd"/>
      <w:r w:rsidRPr="00FE446D">
        <w:rPr>
          <w:rFonts w:eastAsia="Times New Roman" w:cs="Times New Roman"/>
          <w:szCs w:val="24"/>
        </w:rPr>
        <w:t xml:space="preserve">, A., </w:t>
      </w:r>
      <w:proofErr w:type="spellStart"/>
      <w:r w:rsidRPr="00FE446D">
        <w:rPr>
          <w:rFonts w:eastAsia="Times New Roman" w:cs="Times New Roman"/>
          <w:szCs w:val="24"/>
        </w:rPr>
        <w:t>Thomazinho</w:t>
      </w:r>
      <w:proofErr w:type="spellEnd"/>
      <w:r w:rsidRPr="00FE446D">
        <w:rPr>
          <w:rFonts w:eastAsia="Times New Roman" w:cs="Times New Roman"/>
          <w:szCs w:val="24"/>
        </w:rPr>
        <w:t xml:space="preserve">, H. C., &amp; </w:t>
      </w:r>
      <w:proofErr w:type="spellStart"/>
      <w:r w:rsidRPr="00FE446D">
        <w:rPr>
          <w:rFonts w:eastAsia="Times New Roman" w:cs="Times New Roman"/>
          <w:szCs w:val="24"/>
        </w:rPr>
        <w:t>Fabri</w:t>
      </w:r>
      <w:proofErr w:type="spellEnd"/>
      <w:r w:rsidRPr="00FE446D">
        <w:rPr>
          <w:rFonts w:eastAsia="Times New Roman" w:cs="Times New Roman"/>
          <w:szCs w:val="24"/>
        </w:rPr>
        <w:t>, J. A. (2020). An approach to software maintenance: A case study in small and medium-sized businesses IT organizations. </w:t>
      </w:r>
      <w:r w:rsidRPr="00FE446D">
        <w:rPr>
          <w:rFonts w:eastAsia="Times New Roman" w:cs="Times New Roman"/>
          <w:i/>
          <w:iCs/>
          <w:szCs w:val="24"/>
        </w:rPr>
        <w:t>International Journal of Software Engineering and Knowledge Engineering</w:t>
      </w:r>
      <w:r w:rsidRPr="00FE446D">
        <w:rPr>
          <w:rFonts w:eastAsia="Times New Roman" w:cs="Times New Roman"/>
          <w:szCs w:val="24"/>
        </w:rPr>
        <w:t>, </w:t>
      </w:r>
      <w:r w:rsidRPr="00FE446D">
        <w:rPr>
          <w:rFonts w:eastAsia="Times New Roman" w:cs="Times New Roman"/>
          <w:i/>
          <w:iCs/>
          <w:szCs w:val="24"/>
        </w:rPr>
        <w:t>30</w:t>
      </w:r>
      <w:r w:rsidRPr="00FE446D">
        <w:rPr>
          <w:rFonts w:eastAsia="Times New Roman" w:cs="Times New Roman"/>
          <w:szCs w:val="24"/>
        </w:rPr>
        <w:t>(05), 603-630. </w:t>
      </w:r>
      <w:hyperlink r:id="rId10" w:history="1">
        <w:r w:rsidRPr="00FE446D">
          <w:rPr>
            <w:rFonts w:eastAsia="Times New Roman" w:cs="Times New Roman"/>
            <w:szCs w:val="24"/>
          </w:rPr>
          <w:t>https://doi.org/10.1142/s0218194020500217</w:t>
        </w:r>
      </w:hyperlink>
    </w:p>
    <w:p w:rsidR="00FE446D" w:rsidRPr="00FE446D" w:rsidRDefault="00FE446D" w:rsidP="00995212">
      <w:pPr>
        <w:jc w:val="center"/>
        <w:rPr>
          <w:rFonts w:cs="Times New Roman"/>
          <w:szCs w:val="24"/>
        </w:rPr>
      </w:pPr>
    </w:p>
    <w:p w:rsidR="00995212" w:rsidRPr="00FE446D" w:rsidRDefault="00995212" w:rsidP="00995212">
      <w:pPr>
        <w:jc w:val="center"/>
        <w:rPr>
          <w:rFonts w:cs="Times New Roman"/>
          <w:szCs w:val="24"/>
        </w:rPr>
      </w:pPr>
    </w:p>
    <w:p w:rsidR="00995212" w:rsidRPr="00FE446D" w:rsidRDefault="00995212" w:rsidP="00995212">
      <w:pPr>
        <w:jc w:val="center"/>
        <w:rPr>
          <w:rFonts w:cs="Times New Roman"/>
          <w:szCs w:val="24"/>
        </w:rPr>
      </w:pPr>
    </w:p>
    <w:p w:rsidR="00995212" w:rsidRPr="00FE446D" w:rsidRDefault="00995212" w:rsidP="00995212">
      <w:pPr>
        <w:rPr>
          <w:rFonts w:cs="Times New Roman"/>
          <w:szCs w:val="24"/>
        </w:rPr>
      </w:pPr>
    </w:p>
    <w:p w:rsidR="00995212" w:rsidRPr="00FE446D" w:rsidRDefault="00995212" w:rsidP="00995212">
      <w:pPr>
        <w:jc w:val="center"/>
        <w:rPr>
          <w:rFonts w:cs="Times New Roman"/>
          <w:b/>
          <w:szCs w:val="24"/>
        </w:rPr>
      </w:pPr>
    </w:p>
    <w:p w:rsidR="00E86E00" w:rsidRPr="00FE446D" w:rsidRDefault="00E86E00" w:rsidP="00995212">
      <w:pPr>
        <w:jc w:val="center"/>
        <w:rPr>
          <w:rFonts w:cs="Times New Roman"/>
          <w:b/>
          <w:szCs w:val="24"/>
        </w:rPr>
      </w:pPr>
    </w:p>
    <w:sectPr w:rsidR="00E86E00" w:rsidRPr="00FE446D">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E3FF2" w:rsidRDefault="005E3FF2">
      <w:pPr>
        <w:spacing w:after="0" w:line="240" w:lineRule="auto"/>
      </w:pPr>
      <w:r>
        <w:separator/>
      </w:r>
    </w:p>
  </w:endnote>
  <w:endnote w:type="continuationSeparator" w:id="0">
    <w:p w:rsidR="005E3FF2" w:rsidRDefault="005E3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E3FF2" w:rsidRDefault="005E3FF2">
      <w:pPr>
        <w:spacing w:after="0" w:line="240" w:lineRule="auto"/>
      </w:pPr>
      <w:r>
        <w:separator/>
      </w:r>
    </w:p>
  </w:footnote>
  <w:footnote w:type="continuationSeparator" w:id="0">
    <w:p w:rsidR="005E3FF2" w:rsidRDefault="005E3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5396451"/>
      <w:docPartObj>
        <w:docPartGallery w:val="Page Numbers (Top of Page)"/>
        <w:docPartUnique/>
      </w:docPartObj>
    </w:sdtPr>
    <w:sdtEndPr>
      <w:rPr>
        <w:noProof/>
      </w:rPr>
    </w:sdtEndPr>
    <w:sdtContent>
      <w:p w:rsidR="00E86E00" w:rsidRDefault="005E3FF2">
        <w:pPr>
          <w:pStyle w:val="Header"/>
          <w:jc w:val="right"/>
        </w:pPr>
        <w:r>
          <w:fldChar w:fldCharType="begin"/>
        </w:r>
        <w:r>
          <w:instrText xml:space="preserve"> PAGE   \* MERGEFORMAT </w:instrText>
        </w:r>
        <w:r>
          <w:fldChar w:fldCharType="separate"/>
        </w:r>
        <w:r w:rsidR="00FE446D">
          <w:rPr>
            <w:noProof/>
          </w:rPr>
          <w:t>10</w:t>
        </w:r>
        <w:r>
          <w:rPr>
            <w:noProof/>
          </w:rPr>
          <w:fldChar w:fldCharType="end"/>
        </w:r>
      </w:p>
    </w:sdtContent>
  </w:sdt>
  <w:p w:rsidR="00E86E00" w:rsidRDefault="00E86E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E00"/>
    <w:rsid w:val="001C4CD1"/>
    <w:rsid w:val="002853EC"/>
    <w:rsid w:val="003A4BEE"/>
    <w:rsid w:val="00555B2A"/>
    <w:rsid w:val="005E3FF2"/>
    <w:rsid w:val="007A3E1E"/>
    <w:rsid w:val="00877A7C"/>
    <w:rsid w:val="008E2C11"/>
    <w:rsid w:val="00995212"/>
    <w:rsid w:val="00B00F3D"/>
    <w:rsid w:val="00C53907"/>
    <w:rsid w:val="00CA212C"/>
    <w:rsid w:val="00E32F73"/>
    <w:rsid w:val="00E86E00"/>
    <w:rsid w:val="00FC5987"/>
    <w:rsid w:val="00FE4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764A2-0055-45FB-8CED-0AA9BA812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E00"/>
  </w:style>
  <w:style w:type="paragraph" w:styleId="Footer">
    <w:name w:val="footer"/>
    <w:basedOn w:val="Normal"/>
    <w:link w:val="FooterChar"/>
    <w:uiPriority w:val="99"/>
    <w:unhideWhenUsed/>
    <w:rsid w:val="00E86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E00"/>
  </w:style>
  <w:style w:type="character" w:customStyle="1" w:styleId="gray">
    <w:name w:val="gray"/>
    <w:basedOn w:val="DefaultParagraphFont"/>
    <w:rsid w:val="00C53907"/>
  </w:style>
  <w:style w:type="paragraph" w:styleId="NormalWeb">
    <w:name w:val="Normal (Web)"/>
    <w:basedOn w:val="Normal"/>
    <w:uiPriority w:val="99"/>
    <w:semiHidden/>
    <w:unhideWhenUsed/>
    <w:rsid w:val="00FE446D"/>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E446D"/>
    <w:rPr>
      <w:i/>
      <w:iCs/>
    </w:rPr>
  </w:style>
  <w:style w:type="character" w:styleId="Hyperlink">
    <w:name w:val="Hyperlink"/>
    <w:basedOn w:val="DefaultParagraphFont"/>
    <w:uiPriority w:val="99"/>
    <w:semiHidden/>
    <w:unhideWhenUsed/>
    <w:rsid w:val="00FE44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051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3-319-70987-1_138" TargetMode="Externa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yperlink" Target="https://doi.org/10.1007/978-1-4842-0847-2_17" TargetMode="Externa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07/978-981-10-8848-3_62" TargetMode="External"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hyperlink" Target="https://doi.org/10.1142/s0218194020500217" TargetMode="External" /><Relationship Id="rId4" Type="http://schemas.openxmlformats.org/officeDocument/2006/relationships/footnotes" Target="footnotes.xml" /><Relationship Id="rId9" Type="http://schemas.openxmlformats.org/officeDocument/2006/relationships/hyperlink" Target="https://doi.org/10.1007/978-3-319-91250-9_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1864</Words>
  <Characters>10627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2021-01-11T18:43:00Z</dcterms:created>
  <dcterms:modified xsi:type="dcterms:W3CDTF">2021-01-11T18:43:00Z</dcterms:modified>
</cp:coreProperties>
</file>